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31E4C" w14:textId="243E0F29" w:rsidR="00134C2E" w:rsidRDefault="009359E5" w:rsidP="00134C2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CAF17DF" wp14:editId="75ADB678">
            <wp:extent cx="5761355" cy="506095"/>
            <wp:effectExtent l="0" t="0" r="0" b="8255"/>
            <wp:docPr id="1021470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15490C" w14:textId="77777777" w:rsidR="00134C2E" w:rsidRDefault="00134C2E" w:rsidP="00134C2E">
      <w:pPr>
        <w:spacing w:after="120"/>
        <w:rPr>
          <w:rFonts w:ascii="Arial" w:hAnsi="Arial" w:cs="Arial"/>
          <w:sz w:val="20"/>
          <w:szCs w:val="20"/>
        </w:rPr>
      </w:pPr>
    </w:p>
    <w:p w14:paraId="123836C9" w14:textId="401E0E3E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OŚWIADCZENIE WYKONAWCY</w:t>
      </w:r>
    </w:p>
    <w:p w14:paraId="119A852E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 xml:space="preserve">dotyczące spełnienia zasady DNSH (Do No </w:t>
      </w:r>
      <w:proofErr w:type="spellStart"/>
      <w:r w:rsidRPr="00134C2E">
        <w:rPr>
          <w:rFonts w:ascii="Arial" w:hAnsi="Arial" w:cs="Arial"/>
          <w:sz w:val="20"/>
          <w:szCs w:val="20"/>
        </w:rPr>
        <w:t>Significant</w:t>
      </w:r>
      <w:proofErr w:type="spellEnd"/>
      <w:r w:rsidRPr="00134C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C2E">
        <w:rPr>
          <w:rFonts w:ascii="Arial" w:hAnsi="Arial" w:cs="Arial"/>
          <w:sz w:val="20"/>
          <w:szCs w:val="20"/>
        </w:rPr>
        <w:t>Harm</w:t>
      </w:r>
      <w:proofErr w:type="spellEnd"/>
      <w:r w:rsidRPr="00134C2E">
        <w:rPr>
          <w:rFonts w:ascii="Arial" w:hAnsi="Arial" w:cs="Arial"/>
          <w:sz w:val="20"/>
          <w:szCs w:val="20"/>
        </w:rPr>
        <w:t>)</w:t>
      </w:r>
    </w:p>
    <w:p w14:paraId="6FF3E61D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</w:p>
    <w:p w14:paraId="7ACFCD69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Ja, niżej podpisany/a:</w:t>
      </w:r>
    </w:p>
    <w:p w14:paraId="11081E1F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..............................................................................................</w:t>
      </w:r>
    </w:p>
    <w:p w14:paraId="7F78512B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reprezentujący/a:</w:t>
      </w:r>
    </w:p>
    <w:p w14:paraId="45CECA85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..............................................................................................</w:t>
      </w:r>
    </w:p>
    <w:p w14:paraId="01A62F2D" w14:textId="048559B6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(pełna nazwa wykonawcy, adres siedziby)</w:t>
      </w:r>
    </w:p>
    <w:p w14:paraId="30719D35" w14:textId="38274C3A" w:rsidR="004650FE" w:rsidRPr="00134C2E" w:rsidRDefault="004650FE" w:rsidP="00134C2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 xml:space="preserve">działając w imieniu wykonawcy, składającego ofertę w </w:t>
      </w:r>
      <w:r w:rsidR="009359E5">
        <w:rPr>
          <w:rFonts w:ascii="Arial" w:hAnsi="Arial" w:cs="Arial"/>
          <w:sz w:val="20"/>
          <w:szCs w:val="20"/>
        </w:rPr>
        <w:t xml:space="preserve">zapytaniu </w:t>
      </w:r>
      <w:r w:rsidRPr="00134C2E">
        <w:rPr>
          <w:rFonts w:ascii="Arial" w:hAnsi="Arial" w:cs="Arial"/>
          <w:sz w:val="20"/>
          <w:szCs w:val="20"/>
        </w:rPr>
        <w:t>dotyczącym dostawy urządze</w:t>
      </w:r>
      <w:r w:rsidR="009359E5">
        <w:rPr>
          <w:rFonts w:ascii="Arial" w:hAnsi="Arial" w:cs="Arial"/>
          <w:sz w:val="20"/>
          <w:szCs w:val="20"/>
        </w:rPr>
        <w:t>nia</w:t>
      </w:r>
      <w:r w:rsidRPr="00134C2E">
        <w:rPr>
          <w:rFonts w:ascii="Arial" w:hAnsi="Arial" w:cs="Arial"/>
          <w:sz w:val="20"/>
          <w:szCs w:val="20"/>
        </w:rPr>
        <w:t xml:space="preserve"> medyczn</w:t>
      </w:r>
      <w:r w:rsidR="009359E5">
        <w:rPr>
          <w:rFonts w:ascii="Arial" w:hAnsi="Arial" w:cs="Arial"/>
          <w:sz w:val="20"/>
          <w:szCs w:val="20"/>
        </w:rPr>
        <w:t>ego</w:t>
      </w:r>
      <w:r w:rsidRPr="00134C2E">
        <w:rPr>
          <w:rFonts w:ascii="Arial" w:hAnsi="Arial" w:cs="Arial"/>
          <w:sz w:val="20"/>
          <w:szCs w:val="20"/>
        </w:rPr>
        <w:t xml:space="preserve"> w ramach projektu finansowanego z Krajowego Planu Odbudowy</w:t>
      </w:r>
      <w:r w:rsidR="009359E5">
        <w:rPr>
          <w:rFonts w:ascii="Arial" w:hAnsi="Arial" w:cs="Arial"/>
          <w:sz w:val="20"/>
          <w:szCs w:val="20"/>
        </w:rPr>
        <w:t xml:space="preserve"> - </w:t>
      </w:r>
      <w:r w:rsidR="009359E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wielofunkcyjnego </w:t>
      </w:r>
      <w:proofErr w:type="spellStart"/>
      <w:r w:rsidR="009359E5">
        <w:rPr>
          <w:rFonts w:ascii="Arial" w:eastAsia="Times New Roman" w:hAnsi="Arial" w:cs="Arial"/>
          <w:b/>
          <w:sz w:val="20"/>
          <w:szCs w:val="20"/>
          <w:lang w:eastAsia="ar-SA"/>
        </w:rPr>
        <w:t>pionizatora</w:t>
      </w:r>
      <w:proofErr w:type="spellEnd"/>
      <w:r w:rsidR="009359E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pacjenta dla oddziału kardiologii </w:t>
      </w:r>
      <w:r w:rsidRPr="00134C2E">
        <w:rPr>
          <w:rFonts w:ascii="Arial" w:hAnsi="Arial" w:cs="Arial"/>
          <w:sz w:val="20"/>
          <w:szCs w:val="20"/>
        </w:rPr>
        <w:t>oświadczam, że:</w:t>
      </w:r>
    </w:p>
    <w:p w14:paraId="13C69AF0" w14:textId="02E77B13" w:rsidR="004650FE" w:rsidRPr="00134C2E" w:rsidRDefault="004650FE" w:rsidP="00134C2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 xml:space="preserve">Oferowane urządzenia medyczne oraz wszystkie działania związane z </w:t>
      </w:r>
      <w:r w:rsidR="009359E5">
        <w:rPr>
          <w:rFonts w:ascii="Arial" w:hAnsi="Arial" w:cs="Arial"/>
          <w:sz w:val="20"/>
          <w:szCs w:val="20"/>
        </w:rPr>
        <w:t>jego</w:t>
      </w:r>
      <w:r w:rsidRPr="00134C2E">
        <w:rPr>
          <w:rFonts w:ascii="Arial" w:hAnsi="Arial" w:cs="Arial"/>
          <w:sz w:val="20"/>
          <w:szCs w:val="20"/>
        </w:rPr>
        <w:t xml:space="preserve"> dostawą, instalacją, integracją z systemami Zamawiającego oraz serwisem spełniają zasadę „nie czynienia poważnych szkód środowisku” (DNSH) określoną w Rozporządzeniu UE 2020/852 (</w:t>
      </w:r>
      <w:proofErr w:type="spellStart"/>
      <w:r w:rsidRPr="00134C2E">
        <w:rPr>
          <w:rFonts w:ascii="Arial" w:hAnsi="Arial" w:cs="Arial"/>
          <w:sz w:val="20"/>
          <w:szCs w:val="20"/>
        </w:rPr>
        <w:t>Taxonomy</w:t>
      </w:r>
      <w:proofErr w:type="spellEnd"/>
      <w:r w:rsidRPr="00134C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C2E">
        <w:rPr>
          <w:rFonts w:ascii="Arial" w:hAnsi="Arial" w:cs="Arial"/>
          <w:sz w:val="20"/>
          <w:szCs w:val="20"/>
        </w:rPr>
        <w:t>Regulation</w:t>
      </w:r>
      <w:proofErr w:type="spellEnd"/>
      <w:r w:rsidRPr="00134C2E">
        <w:rPr>
          <w:rFonts w:ascii="Arial" w:hAnsi="Arial" w:cs="Arial"/>
          <w:sz w:val="20"/>
          <w:szCs w:val="20"/>
        </w:rPr>
        <w:t>).</w:t>
      </w:r>
    </w:p>
    <w:p w14:paraId="4409BC67" w14:textId="10CE254F" w:rsidR="004650FE" w:rsidRPr="00134C2E" w:rsidRDefault="004650FE" w:rsidP="00134C2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Dostarczane urządzeni</w:t>
      </w:r>
      <w:r w:rsidR="009359E5">
        <w:rPr>
          <w:rFonts w:ascii="Arial" w:hAnsi="Arial" w:cs="Arial"/>
          <w:sz w:val="20"/>
          <w:szCs w:val="20"/>
        </w:rPr>
        <w:t>e</w:t>
      </w:r>
      <w:r w:rsidRPr="00134C2E">
        <w:rPr>
          <w:rFonts w:ascii="Arial" w:hAnsi="Arial" w:cs="Arial"/>
          <w:sz w:val="20"/>
          <w:szCs w:val="20"/>
        </w:rPr>
        <w:t xml:space="preserve"> </w:t>
      </w:r>
      <w:r w:rsidR="009359E5">
        <w:rPr>
          <w:rFonts w:ascii="Arial" w:hAnsi="Arial" w:cs="Arial"/>
          <w:sz w:val="20"/>
          <w:szCs w:val="20"/>
        </w:rPr>
        <w:t>jest</w:t>
      </w:r>
      <w:r w:rsidRPr="00134C2E">
        <w:rPr>
          <w:rFonts w:ascii="Arial" w:hAnsi="Arial" w:cs="Arial"/>
          <w:sz w:val="20"/>
          <w:szCs w:val="20"/>
        </w:rPr>
        <w:t xml:space="preserve"> zgodne z obowiązującymi regulacjami środowiskowymi UE, w szczególności w zakresie:</w:t>
      </w:r>
    </w:p>
    <w:p w14:paraId="03FA954D" w14:textId="623A0B38" w:rsidR="004650FE" w:rsidRPr="00134C2E" w:rsidRDefault="004650FE" w:rsidP="00134C2E">
      <w:pPr>
        <w:pStyle w:val="Akapitzlist"/>
        <w:numPr>
          <w:ilvl w:val="0"/>
          <w:numId w:val="3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ograniczenia substancji niebezpiecznych (</w:t>
      </w:r>
      <w:proofErr w:type="spellStart"/>
      <w:r w:rsidRPr="00134C2E">
        <w:rPr>
          <w:rFonts w:ascii="Arial" w:hAnsi="Arial" w:cs="Arial"/>
          <w:sz w:val="20"/>
          <w:szCs w:val="20"/>
        </w:rPr>
        <w:t>RoHS</w:t>
      </w:r>
      <w:proofErr w:type="spellEnd"/>
      <w:r w:rsidRPr="00134C2E">
        <w:rPr>
          <w:rFonts w:ascii="Arial" w:hAnsi="Arial" w:cs="Arial"/>
          <w:sz w:val="20"/>
          <w:szCs w:val="20"/>
        </w:rPr>
        <w:t>),</w:t>
      </w:r>
    </w:p>
    <w:p w14:paraId="594C75D5" w14:textId="67CD5A41" w:rsidR="004650FE" w:rsidRPr="00134C2E" w:rsidRDefault="004650FE" w:rsidP="00134C2E">
      <w:pPr>
        <w:pStyle w:val="Akapitzlist"/>
        <w:numPr>
          <w:ilvl w:val="0"/>
          <w:numId w:val="3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bezpiecznego wykorzystania substancji chemicznych (REACH),</w:t>
      </w:r>
    </w:p>
    <w:p w14:paraId="7C3BAA47" w14:textId="4C0C5391" w:rsidR="004650FE" w:rsidRPr="00134C2E" w:rsidRDefault="004650FE" w:rsidP="00134C2E">
      <w:pPr>
        <w:pStyle w:val="Akapitzlist"/>
        <w:numPr>
          <w:ilvl w:val="0"/>
          <w:numId w:val="3"/>
        </w:numPr>
        <w:spacing w:after="12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efektywności energetycznej i racjonalnego zużycia energii.</w:t>
      </w:r>
    </w:p>
    <w:p w14:paraId="2BBF8B68" w14:textId="0145FAC9" w:rsidR="00134C2E" w:rsidRPr="00134C2E" w:rsidRDefault="009359E5" w:rsidP="00134C2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134C2E" w:rsidRPr="00134C2E">
        <w:rPr>
          <w:rFonts w:ascii="Arial" w:hAnsi="Arial" w:cs="Arial"/>
          <w:sz w:val="20"/>
          <w:szCs w:val="20"/>
        </w:rPr>
        <w:t xml:space="preserve"> zobowiązuje się do odbioru i zagospodarowania zużytego sprzętu elektrycznego i elektronicznego (o ile powstanie w ramach wymiany urządze</w:t>
      </w:r>
      <w:r>
        <w:rPr>
          <w:rFonts w:ascii="Arial" w:hAnsi="Arial" w:cs="Arial"/>
          <w:sz w:val="20"/>
          <w:szCs w:val="20"/>
        </w:rPr>
        <w:t>nia</w:t>
      </w:r>
      <w:r w:rsidR="00134C2E" w:rsidRPr="00134C2E">
        <w:rPr>
          <w:rFonts w:ascii="Arial" w:hAnsi="Arial" w:cs="Arial"/>
          <w:sz w:val="20"/>
          <w:szCs w:val="20"/>
        </w:rPr>
        <w:t>), zgodnie z ustawą o zużytym sprzęcie elektrycznym i elektronicznym oraz do przekazania go uprawnionym podmiotom.</w:t>
      </w:r>
    </w:p>
    <w:p w14:paraId="12B9193C" w14:textId="774A2811" w:rsidR="004650FE" w:rsidRPr="00134C2E" w:rsidRDefault="004650FE" w:rsidP="00134C2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Zastosowane opakowania oraz sposób transportu urządze</w:t>
      </w:r>
      <w:r w:rsidR="009359E5">
        <w:rPr>
          <w:rFonts w:ascii="Arial" w:hAnsi="Arial" w:cs="Arial"/>
          <w:sz w:val="20"/>
          <w:szCs w:val="20"/>
        </w:rPr>
        <w:t>nia</w:t>
      </w:r>
      <w:r w:rsidRPr="00134C2E">
        <w:rPr>
          <w:rFonts w:ascii="Arial" w:hAnsi="Arial" w:cs="Arial"/>
          <w:sz w:val="20"/>
          <w:szCs w:val="20"/>
        </w:rPr>
        <w:t xml:space="preserve"> będą zgodne z zasadami minimalizowania wpływu na środowisko, w szczególności w zakresie ograniczenia ilości odpadów opakowaniowych oraz stosowania materiałów podlegających recyklingowi.</w:t>
      </w:r>
    </w:p>
    <w:p w14:paraId="2B75A3B3" w14:textId="37934B7C" w:rsidR="004650FE" w:rsidRPr="00134C2E" w:rsidRDefault="004650FE" w:rsidP="00134C2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 xml:space="preserve">Wykonawca zobowiązuje się do przedstawienia na żądanie Zamawiającego dodatkowych dokumentów potwierdzających spełnienie zasady DNSH (np. deklaracji zgodności </w:t>
      </w:r>
      <w:proofErr w:type="spellStart"/>
      <w:r w:rsidRPr="00134C2E">
        <w:rPr>
          <w:rFonts w:ascii="Arial" w:hAnsi="Arial" w:cs="Arial"/>
          <w:sz w:val="20"/>
          <w:szCs w:val="20"/>
        </w:rPr>
        <w:t>RoHS</w:t>
      </w:r>
      <w:proofErr w:type="spellEnd"/>
      <w:r w:rsidRPr="00134C2E">
        <w:rPr>
          <w:rFonts w:ascii="Arial" w:hAnsi="Arial" w:cs="Arial"/>
          <w:sz w:val="20"/>
          <w:szCs w:val="20"/>
        </w:rPr>
        <w:t>/REACH, danych dotyczących zużycia energii, certyfikatów energetycznych).</w:t>
      </w:r>
    </w:p>
    <w:p w14:paraId="6EC2D0A0" w14:textId="2634F885" w:rsidR="004650FE" w:rsidRPr="00134C2E" w:rsidRDefault="004650FE" w:rsidP="00134C2E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Wykonawca oświadcza, że dostawa urządze</w:t>
      </w:r>
      <w:r w:rsidR="009359E5">
        <w:rPr>
          <w:rFonts w:ascii="Arial" w:hAnsi="Arial" w:cs="Arial"/>
          <w:sz w:val="20"/>
          <w:szCs w:val="20"/>
        </w:rPr>
        <w:t>nia</w:t>
      </w:r>
      <w:r w:rsidRPr="00134C2E">
        <w:rPr>
          <w:rFonts w:ascii="Arial" w:hAnsi="Arial" w:cs="Arial"/>
          <w:sz w:val="20"/>
          <w:szCs w:val="20"/>
        </w:rPr>
        <w:t xml:space="preserve"> oraz </w:t>
      </w:r>
      <w:r w:rsidR="009359E5">
        <w:rPr>
          <w:rFonts w:ascii="Arial" w:hAnsi="Arial" w:cs="Arial"/>
          <w:sz w:val="20"/>
          <w:szCs w:val="20"/>
        </w:rPr>
        <w:t>jego</w:t>
      </w:r>
      <w:r w:rsidRPr="00134C2E">
        <w:rPr>
          <w:rFonts w:ascii="Arial" w:hAnsi="Arial" w:cs="Arial"/>
          <w:sz w:val="20"/>
          <w:szCs w:val="20"/>
        </w:rPr>
        <w:t xml:space="preserve"> eksploatacja w przewidzianym zakresie nie będą powodować szkód w żadnym z sześciu obszarów środowiskowych, wymienionych w rozporządzeniu UE 2020/852, w szczególności nie przyczynią się do:</w:t>
      </w:r>
    </w:p>
    <w:p w14:paraId="6B389794" w14:textId="59726DC3" w:rsidR="004650FE" w:rsidRPr="00134C2E" w:rsidRDefault="004650FE" w:rsidP="00134C2E">
      <w:pPr>
        <w:pStyle w:val="Akapitzlist"/>
        <w:numPr>
          <w:ilvl w:val="0"/>
          <w:numId w:val="1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zmian klimatu,</w:t>
      </w:r>
    </w:p>
    <w:p w14:paraId="4DCD9838" w14:textId="15E9C981" w:rsidR="004650FE" w:rsidRPr="00134C2E" w:rsidRDefault="004650FE" w:rsidP="00134C2E">
      <w:pPr>
        <w:pStyle w:val="Akapitzlist"/>
        <w:numPr>
          <w:ilvl w:val="0"/>
          <w:numId w:val="1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zanieczyszczenia środowiska,</w:t>
      </w:r>
    </w:p>
    <w:p w14:paraId="61E5AC43" w14:textId="44E41069" w:rsidR="004650FE" w:rsidRPr="00134C2E" w:rsidRDefault="004650FE" w:rsidP="00134C2E">
      <w:pPr>
        <w:pStyle w:val="Akapitzlist"/>
        <w:numPr>
          <w:ilvl w:val="0"/>
          <w:numId w:val="1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degradacji ekosystemów i bioróżnorodności,</w:t>
      </w:r>
    </w:p>
    <w:p w14:paraId="194D593B" w14:textId="7C566EF9" w:rsidR="004650FE" w:rsidRPr="00134C2E" w:rsidRDefault="004650FE" w:rsidP="00134C2E">
      <w:pPr>
        <w:pStyle w:val="Akapitzlist"/>
        <w:numPr>
          <w:ilvl w:val="0"/>
          <w:numId w:val="1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nadmiernej produkcji odpadów,</w:t>
      </w:r>
    </w:p>
    <w:p w14:paraId="05F4280B" w14:textId="1AEC36B4" w:rsidR="004650FE" w:rsidRPr="00134C2E" w:rsidRDefault="004650FE" w:rsidP="00134C2E">
      <w:pPr>
        <w:pStyle w:val="Akapitzlist"/>
        <w:numPr>
          <w:ilvl w:val="0"/>
          <w:numId w:val="1"/>
        </w:numPr>
        <w:spacing w:after="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szkód w zasobach wodnych i morskich,</w:t>
      </w:r>
    </w:p>
    <w:p w14:paraId="02B0D423" w14:textId="77777777" w:rsidR="004650FE" w:rsidRPr="00134C2E" w:rsidRDefault="004650FE" w:rsidP="00134C2E">
      <w:pPr>
        <w:pStyle w:val="Akapitzlist"/>
        <w:numPr>
          <w:ilvl w:val="0"/>
          <w:numId w:val="1"/>
        </w:numPr>
        <w:spacing w:after="120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szkód w gospodarce o obiegu zamkniętym.</w:t>
      </w:r>
    </w:p>
    <w:p w14:paraId="54C707A6" w14:textId="77777777" w:rsidR="004650FE" w:rsidRDefault="004650FE" w:rsidP="00134C2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B380350" w14:textId="77777777" w:rsidR="009359E5" w:rsidRPr="00134C2E" w:rsidRDefault="009359E5" w:rsidP="00134C2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27D4957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4B737DE0" w14:textId="77777777" w:rsidR="004650FE" w:rsidRPr="00134C2E" w:rsidRDefault="004650FE" w:rsidP="00134C2E">
      <w:pPr>
        <w:spacing w:after="120"/>
        <w:rPr>
          <w:rFonts w:ascii="Arial" w:hAnsi="Arial" w:cs="Arial"/>
          <w:sz w:val="20"/>
          <w:szCs w:val="20"/>
        </w:rPr>
      </w:pPr>
      <w:r w:rsidRPr="00134C2E">
        <w:rPr>
          <w:rFonts w:ascii="Arial" w:hAnsi="Arial" w:cs="Arial"/>
          <w:sz w:val="20"/>
          <w:szCs w:val="20"/>
        </w:rPr>
        <w:t>podpis i pieczęć wykonawcy</w:t>
      </w:r>
    </w:p>
    <w:p w14:paraId="3D954860" w14:textId="3B55FF63" w:rsidR="008F1E50" w:rsidRPr="00134C2E" w:rsidRDefault="009359E5" w:rsidP="00134C2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miejscowość, </w:t>
      </w:r>
      <w:r w:rsidR="004650FE" w:rsidRPr="00134C2E">
        <w:rPr>
          <w:rFonts w:ascii="Arial" w:hAnsi="Arial" w:cs="Arial"/>
          <w:sz w:val="20"/>
          <w:szCs w:val="20"/>
        </w:rPr>
        <w:t>data: …………………………</w:t>
      </w:r>
    </w:p>
    <w:sectPr w:rsidR="008F1E50" w:rsidRPr="00134C2E" w:rsidSect="004650FE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BBD9" w14:textId="77777777" w:rsidR="009C16EE" w:rsidRDefault="009C16EE" w:rsidP="000C292F">
      <w:pPr>
        <w:spacing w:after="0" w:line="240" w:lineRule="auto"/>
      </w:pPr>
      <w:r>
        <w:separator/>
      </w:r>
    </w:p>
  </w:endnote>
  <w:endnote w:type="continuationSeparator" w:id="0">
    <w:p w14:paraId="24358912" w14:textId="77777777" w:rsidR="009C16EE" w:rsidRDefault="009C16EE" w:rsidP="000C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AD22" w14:textId="77777777" w:rsidR="009C16EE" w:rsidRDefault="009C16EE" w:rsidP="000C292F">
      <w:pPr>
        <w:spacing w:after="0" w:line="240" w:lineRule="auto"/>
      </w:pPr>
      <w:r>
        <w:separator/>
      </w:r>
    </w:p>
  </w:footnote>
  <w:footnote w:type="continuationSeparator" w:id="0">
    <w:p w14:paraId="1058BE00" w14:textId="77777777" w:rsidR="009C16EE" w:rsidRDefault="009C16EE" w:rsidP="000C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F3D47" w14:textId="09E14DDE" w:rsidR="000C292F" w:rsidRPr="000C292F" w:rsidRDefault="000C292F" w:rsidP="000C292F">
    <w:pPr>
      <w:pStyle w:val="Nagwek"/>
      <w:jc w:val="right"/>
      <w:rPr>
        <w:i/>
        <w:iCs/>
      </w:rPr>
    </w:pPr>
    <w:r w:rsidRPr="000C292F">
      <w:rPr>
        <w:i/>
        <w:iCs/>
      </w:rPr>
      <w:t xml:space="preserve">Załącznik nr 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78EA"/>
    <w:multiLevelType w:val="hybridMultilevel"/>
    <w:tmpl w:val="EE9EC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00F0C"/>
    <w:multiLevelType w:val="hybridMultilevel"/>
    <w:tmpl w:val="DC846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D695E"/>
    <w:multiLevelType w:val="hybridMultilevel"/>
    <w:tmpl w:val="2550E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FE"/>
    <w:rsid w:val="000C292F"/>
    <w:rsid w:val="00134C2E"/>
    <w:rsid w:val="004650FE"/>
    <w:rsid w:val="006425BB"/>
    <w:rsid w:val="008F1E50"/>
    <w:rsid w:val="009359E5"/>
    <w:rsid w:val="009C16EE"/>
    <w:rsid w:val="00A8649D"/>
    <w:rsid w:val="00B5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2450"/>
  <w15:chartTrackingRefBased/>
  <w15:docId w15:val="{FE0A3C95-3A5F-4CE2-BC23-7B3F60FD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50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92F"/>
  </w:style>
  <w:style w:type="paragraph" w:styleId="Stopka">
    <w:name w:val="footer"/>
    <w:basedOn w:val="Normalny"/>
    <w:link w:val="StopkaZnak"/>
    <w:uiPriority w:val="99"/>
    <w:unhideWhenUsed/>
    <w:rsid w:val="000C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176e8f-f2c8-49f7-96fa-ec78914d968f" xsi:nil="true"/>
    <lcf76f155ced4ddcb4097134ff3c332f xmlns="9f8373c5-0c29-4879-b23d-8e08700e645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12D75464BA54E91163FCB2C393D51" ma:contentTypeVersion="13" ma:contentTypeDescription="Utwórz nowy dokument." ma:contentTypeScope="" ma:versionID="cb92d5cebcb31ae0ce98400ccdd15f81">
  <xsd:schema xmlns:xsd="http://www.w3.org/2001/XMLSchema" xmlns:xs="http://www.w3.org/2001/XMLSchema" xmlns:p="http://schemas.microsoft.com/office/2006/metadata/properties" xmlns:ns2="9f8373c5-0c29-4879-b23d-8e08700e6450" xmlns:ns3="e0176e8f-f2c8-49f7-96fa-ec78914d968f" targetNamespace="http://schemas.microsoft.com/office/2006/metadata/properties" ma:root="true" ma:fieldsID="4ab6c22888b5840887d6f7167e3103d6" ns2:_="" ns3:_="">
    <xsd:import namespace="9f8373c5-0c29-4879-b23d-8e08700e6450"/>
    <xsd:import namespace="e0176e8f-f2c8-49f7-96fa-ec78914d9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373c5-0c29-4879-b23d-8e08700e6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1d55099-26cf-455d-be54-d859d24b85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76e8f-f2c8-49f7-96fa-ec78914d968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fb4d58f-4589-474d-a4ae-ff8fef219cd6}" ma:internalName="TaxCatchAll" ma:showField="CatchAllData" ma:web="e0176e8f-f2c8-49f7-96fa-ec78914d9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EC8568-211D-42AE-8690-276A47C5392D}">
  <ds:schemaRefs>
    <ds:schemaRef ds:uri="http://schemas.microsoft.com/office/2006/metadata/properties"/>
    <ds:schemaRef ds:uri="http://schemas.microsoft.com/office/infopath/2007/PartnerControls"/>
    <ds:schemaRef ds:uri="e0176e8f-f2c8-49f7-96fa-ec78914d968f"/>
    <ds:schemaRef ds:uri="9f8373c5-0c29-4879-b23d-8e08700e6450"/>
  </ds:schemaRefs>
</ds:datastoreItem>
</file>

<file path=customXml/itemProps2.xml><?xml version="1.0" encoding="utf-8"?>
<ds:datastoreItem xmlns:ds="http://schemas.openxmlformats.org/officeDocument/2006/customXml" ds:itemID="{6959B93F-D63E-4102-9D30-1636A77FF8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067C1-B274-4F26-B50A-CAC16A290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8373c5-0c29-4879-b23d-8e08700e6450"/>
    <ds:schemaRef ds:uri="e0176e8f-f2c8-49f7-96fa-ec78914d9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Uniwersytecki Szpital Kliniczny w Opolu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Paterak</dc:creator>
  <cp:keywords/>
  <dc:description/>
  <cp:lastModifiedBy>Joanna Paterak</cp:lastModifiedBy>
  <cp:revision>4</cp:revision>
  <dcterms:created xsi:type="dcterms:W3CDTF">2025-11-14T09:23:00Z</dcterms:created>
  <dcterms:modified xsi:type="dcterms:W3CDTF">2026-02-09T10:32:00Z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0x010100C0812D75464BA54E91163FCB2C393D51</vt:lpwstr>
  </property>
</Properties>
</file>